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AFC0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基本情况概览</w:t>
      </w:r>
    </w:p>
    <w:bookmarkEnd w:id="0"/>
    <w:p w14:paraId="404431BE">
      <w:pPr>
        <w:pStyle w:val="2"/>
        <w:ind w:left="0" w:leftChars="0" w:firstLine="641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 w14:paraId="254153BE">
      <w:pPr>
        <w:pStyle w:val="2"/>
        <w:ind w:left="0" w:leftChars="0" w:firstLine="641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一、基本情况及组织架构</w:t>
      </w:r>
    </w:p>
    <w:p w14:paraId="0FE2CE94">
      <w:pPr>
        <w:pStyle w:val="2"/>
        <w:ind w:left="0"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桥镇社区党校于2017年6月28日完成建设并投入使用，同时确定了校务委员会及首批兼职讲师名单，整合纪检、组织、宣传、社保、卫生、学校、公安、消防、交警、居民区等资源，着力加强师资力量配备，每年根据实际情况进行更新。制定年度教学计划，每月定期发布课程菜单，接受党员群众参与学习。形成社区党校预约制度，在开展日常学习活动的基础上，面向居民区党组织、新兴领域党组织、群团等本镇所属基层党组织和部门开展党员教育、主题党日、三会一课等组织生活以及各类活动。结合工作实际，开展入党积极分子培训、干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培训、发展党员工作专题培训，利用市级资源组织开展好季度集训周、同上一堂党课等。目前新桥镇社区党校由</w:t>
      </w:r>
      <w:r>
        <w:rPr>
          <w:rFonts w:hint="eastAsia"/>
          <w:sz w:val="28"/>
          <w:szCs w:val="28"/>
          <w:lang w:val="en-US" w:eastAsia="zh-CN"/>
        </w:rPr>
        <w:t>新桥镇社区党群服务中心党支部副书记、副主任（主持工作）高钟平主要负责，联系电话：57641135。</w:t>
      </w:r>
    </w:p>
    <w:p w14:paraId="17F212FB"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桥镇党委副书记张娟任社区党校校长，新桥镇党委委员金艳任社区党校常务副校长，新桥镇社区党群服务中心党支部副书记、副主任（主持工作）高钟平任副校长，松江区委党校教研室讲师李谦以及17个相关单位部门科室主任或书记任社区党校校务委员会委员。</w:t>
      </w:r>
    </w:p>
    <w:p w14:paraId="64BEB75A">
      <w:pPr>
        <w:pStyle w:val="2"/>
        <w:ind w:left="0" w:leftChars="0" w:firstLine="641" w:firstLineChars="200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二、师资力量</w:t>
      </w:r>
    </w:p>
    <w:p w14:paraId="7164B43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区党校师资力量充足，兼职教师17人，其中松江区委党校对口指导讲师1人、社区党校志愿者讲师4人，镇科级干部12人，聘请讲师团1个（松江区老兵宣讲团讲师16人）；师资构成包含镇科级干部、社区党员、社区达人、高校及区委党校专家学者等，平均每月邀请高校专家学者、区委党校专家学者授课1-2次，镇科级干部每月1次，社区党员、社区达人1-2次。</w:t>
      </w:r>
    </w:p>
    <w:p w14:paraId="1920597F">
      <w:pPr>
        <w:pStyle w:val="2"/>
        <w:ind w:left="0" w:leftChars="0" w:firstLine="641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三、教学设施</w:t>
      </w:r>
    </w:p>
    <w:p w14:paraId="60B8215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学设施设备已于今年4月完成升级，具备5平米显示大屏，2组一拖四鹅颈话筒，社区党校场地面积160平方米，含可移动课桌椅，能同时容纳80人，足够满足日常培训学习需求；另有报告厅、综合党群活动室、图书馆、初心书吧等功能区域，包含党建学习书籍、各类图书资料等，能够满足党员群众的日常学习需求；  </w:t>
      </w:r>
    </w:p>
    <w:p w14:paraId="5951F5EF">
      <w:pPr>
        <w:pStyle w:val="2"/>
        <w:ind w:left="0" w:leftChars="0" w:firstLine="641" w:firstLineChars="200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四、工作开展情况</w:t>
      </w:r>
    </w:p>
    <w:p w14:paraId="18C4083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近一年社区党校开展的主要课程：2025年主要有《学习贯彻中央八项规定精神 扎实推进作风建设》、《跟上时代，学习AI——大力提升干部人工智能素养》、《以习近平文化思想引领新时代文化强国建设》、《世界变局下强化中国精神生产机制 推进中国式现代化》、《习近平总书记关于党的建设的重要思想概论》、《建设具有强大凝聚力和引领力的社会主义意识形态》、《以法之名，点亮基层治理之光》、《厚植国家情怀，坚定理想信念》等课程，2024年主要有《中国式现代化道路历程和创新性发展》、《从党章历史沿革看百年大党成功之道》、《赓续前辈初心 勇担强国使命》、《二十届三中全会精神解读》、情景党课《绣红旗》、《三代红色家史》、《新媒体时代下群众工作和基层治理》、电影党课《开国将帅授衔1955》等课程，2024年6月-2025年5月培训场次近50场、参训人数近2500人次，另近一年共开展电影党课73场，参与人数近4000人，特色活动主要是每月发布组织生活套餐、老兵宣讲活动、各类党课可供各基层党组织、新兴领域党组织选择性参与，根据各党组织需求，帮助各党组织进行切配加工，合理组合安排，促进共建联学等让各基层党组织、新兴领域党组织的主题党日、组织生活更加丰富、有意义。</w:t>
      </w:r>
    </w:p>
    <w:p w14:paraId="11E22200">
      <w:pPr>
        <w:pStyle w:val="2"/>
        <w:ind w:left="0" w:leftChars="0" w:firstLine="641" w:firstLineChars="200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五、下一步工作计划及建议</w:t>
      </w:r>
    </w:p>
    <w:p w14:paraId="68B54E34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针对目前社区党校存在的问题，需要加强各街道社区党校之间的联动。社区党校虽然制定了管理制度，但培训方案和教学计划却不够详实、具体，需要进一步满足分层分类培训的需求。因此要继续加强社区党校制度建设，形成长效机制，以完善的制度夯实社区党校发展基础。一方面可由区委党校全面统筹各社区党校在教学管理、教学计划、教学内容、办班流程等方面的制度建设，进一步规范社区党校各项活动的开展，为社区党校工作提供制度保证和业务指导。另一方面，可进一步通过定期组织座谈会，扫码填问卷、在线表格搜集意见等形式，对社区党校建设、课程及活动形式进行意见收集与反馈，把学员、群众的满意度作为检验社区党校成果的标杆，促进党员教育的发展。</w:t>
      </w:r>
    </w:p>
    <w:p w14:paraId="0E27AD3C">
      <w:pPr>
        <w:pStyle w:val="2"/>
        <w:ind w:left="0" w:leftChars="0"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社区党校作为党员“家门口”的教育服务平台，办学格局相对封闭、教育资源较为缺乏，因此必须坚持开放办学，以共建共享的方式整合利用多方优质资源，发展壮大自身实力，扩大党校效能。目前全区、全市有相对开放的共享师资库、课程库、资源库可供预约点单，但是实际预约还是存在难度，有时候库里的专家学者时间上较难协调，建议上级可以设计动态资源库，可以实时掌握师资可预约状态。增强各街道社区党校之间的联动。希望在区级层面架构起社区党校的信息交流平台，通过学习与借鉴、互助与合作，实现更多资源共享，增强社区党校工作的整体效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3CEE"/>
    <w:rsid w:val="046701D1"/>
    <w:rsid w:val="25CA5624"/>
    <w:rsid w:val="27DC4A1F"/>
    <w:rsid w:val="30A41C3A"/>
    <w:rsid w:val="4CE90CC5"/>
    <w:rsid w:val="552C2B58"/>
    <w:rsid w:val="587D1DB6"/>
    <w:rsid w:val="59222581"/>
    <w:rsid w:val="5BB67402"/>
    <w:rsid w:val="5F363CEE"/>
    <w:rsid w:val="5F5F1C16"/>
    <w:rsid w:val="684C30B4"/>
    <w:rsid w:val="6AA124C8"/>
    <w:rsid w:val="6FE9E481"/>
    <w:rsid w:val="708F7301"/>
    <w:rsid w:val="798D2A5D"/>
    <w:rsid w:val="7CE864D7"/>
    <w:rsid w:val="7D433490"/>
    <w:rsid w:val="FF66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ind w:firstLine="18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2025-05-30T22:22:00Z</dcterms:created>
  <dc:creator>WPS_1569861793</dc:creator>
  <cp:lastModifiedBy>前方高能</cp:lastModifiedBy>
  <dcterms:modified xsi:type="dcterms:W3CDTF">2025-06-11T10:16:20Z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645499F35AD64AE8A222796EBFFF715C_11</vt:lpwstr>
  </property>
  <property fmtid="{D5CDD505-2E9C-101B-9397-08002B2CF9AE}" pid="4" name="KSOTemplateDocerSaveRecord">
    <vt:lpwstr>eyJoZGlkIjoiOTEyNzhiOThjOGRmMTEyMDNlNDM0NzUyMmRiYWZkYjgiLCJ1c2VySWQiOiI2NzkwMTIzMzUifQ==</vt:lpwstr>
  </property>
</Properties>
</file>